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CC8E1" w14:textId="71584550" w:rsidR="00944CD7" w:rsidRPr="00934AB7" w:rsidRDefault="00944CD7" w:rsidP="00FD5D00">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pPr>
      <w:r>
        <w:rPr>
          <w:noProof/>
        </w:rPr>
        <w:drawing>
          <wp:inline distT="0" distB="0" distL="0" distR="0" wp14:anchorId="4CCC9ADD" wp14:editId="5B779238">
            <wp:extent cx="2560320" cy="548171"/>
            <wp:effectExtent l="0" t="0" r="0" b="4445"/>
            <wp:docPr id="2" name="Picture 2" descr="C:\Users\e72329\Downloads\Desktop\Blackhawk_Logo_Black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548171"/>
                    </a:xfrm>
                    <a:prstGeom prst="rect">
                      <a:avLst/>
                    </a:prstGeom>
                  </pic:spPr>
                </pic:pic>
              </a:graphicData>
            </a:graphic>
          </wp:inline>
        </w:drawing>
      </w:r>
    </w:p>
    <w:p w14:paraId="77CD47BF" w14:textId="77777777" w:rsidR="00944CD7" w:rsidRDefault="00944CD7" w:rsidP="00997A5D">
      <w:pPr>
        <w:spacing w:before="840" w:after="600"/>
        <w:rPr>
          <w:rFonts w:cs="Arial"/>
        </w:rPr>
      </w:pPr>
      <w:r w:rsidRPr="00C7513B">
        <w:rPr>
          <w:rFonts w:cs="Arial"/>
        </w:rPr>
        <w:t>FOR IMMEDIATE RELEASE</w:t>
      </w:r>
    </w:p>
    <w:p w14:paraId="6A197E14" w14:textId="32E1E44A" w:rsidR="00944CD7" w:rsidRPr="00FD5D00" w:rsidRDefault="00FD5D00" w:rsidP="00934AB7">
      <w:pPr>
        <w:spacing w:before="600" w:after="120"/>
        <w:jc w:val="center"/>
        <w:rPr>
          <w:rFonts w:cs="Arial"/>
          <w:b/>
          <w:sz w:val="26"/>
          <w:szCs w:val="26"/>
          <w:vertAlign w:val="subscript"/>
        </w:rPr>
      </w:pPr>
      <w:r>
        <w:rPr>
          <w:rFonts w:cs="Arial"/>
          <w:b/>
          <w:sz w:val="26"/>
          <w:szCs w:val="26"/>
        </w:rPr>
        <w:t>Blackhawk</w:t>
      </w:r>
      <w:r w:rsidR="002D4473" w:rsidRPr="002D4473">
        <w:rPr>
          <w:rFonts w:cs="Arial"/>
          <w:b/>
          <w:sz w:val="26"/>
          <w:szCs w:val="26"/>
          <w:vertAlign w:val="superscript"/>
        </w:rPr>
        <w:t>®</w:t>
      </w:r>
      <w:r>
        <w:rPr>
          <w:rFonts w:cs="Arial"/>
          <w:b/>
          <w:sz w:val="26"/>
          <w:szCs w:val="26"/>
        </w:rPr>
        <w:t xml:space="preserve"> Releases Foundation </w:t>
      </w:r>
      <w:r w:rsidR="00254B52">
        <w:rPr>
          <w:rFonts w:cs="Arial"/>
          <w:b/>
          <w:sz w:val="26"/>
          <w:szCs w:val="26"/>
        </w:rPr>
        <w:t xml:space="preserve">Series </w:t>
      </w:r>
      <w:r>
        <w:rPr>
          <w:rFonts w:cs="Arial"/>
          <w:b/>
          <w:sz w:val="26"/>
          <w:szCs w:val="26"/>
        </w:rPr>
        <w:t>Tac Nylon</w:t>
      </w:r>
      <w:r w:rsidR="00254B52">
        <w:rPr>
          <w:rFonts w:cs="Arial"/>
          <w:b/>
          <w:sz w:val="26"/>
          <w:szCs w:val="26"/>
        </w:rPr>
        <w:t xml:space="preserve"> Gear</w:t>
      </w:r>
    </w:p>
    <w:p w14:paraId="7159A3B2" w14:textId="39C9EB34" w:rsidR="00944CD7" w:rsidRPr="00D53B08" w:rsidRDefault="00D07E32" w:rsidP="00934AB7">
      <w:pPr>
        <w:spacing w:before="120" w:after="360"/>
        <w:jc w:val="center"/>
        <w:rPr>
          <w:rFonts w:cs="Arial"/>
          <w:sz w:val="22"/>
          <w:szCs w:val="22"/>
        </w:rPr>
      </w:pPr>
      <w:r>
        <w:rPr>
          <w:rFonts w:cs="Arial"/>
          <w:sz w:val="22"/>
          <w:szCs w:val="22"/>
        </w:rPr>
        <w:t>Light</w:t>
      </w:r>
      <w:r w:rsidR="00905C1A">
        <w:rPr>
          <w:rFonts w:cs="Arial"/>
          <w:sz w:val="22"/>
          <w:szCs w:val="22"/>
        </w:rPr>
        <w:t>w</w:t>
      </w:r>
      <w:r>
        <w:rPr>
          <w:rFonts w:cs="Arial"/>
          <w:sz w:val="22"/>
          <w:szCs w:val="22"/>
        </w:rPr>
        <w:t>eight Plate Carriers, Chest Rigs and More Offer Unmatched Durability</w:t>
      </w:r>
    </w:p>
    <w:p w14:paraId="2276AFB0" w14:textId="29F3131F" w:rsidR="00944CD7" w:rsidRPr="00934AB7" w:rsidRDefault="00944CD7" w:rsidP="004B1930">
      <w:pPr>
        <w:pStyle w:val="NoSpacing"/>
        <w:spacing w:before="240" w:after="240" w:line="320" w:lineRule="atLeast"/>
        <w:rPr>
          <w:szCs w:val="24"/>
        </w:rPr>
      </w:pPr>
      <w:r w:rsidRPr="00934AB7">
        <w:rPr>
          <w:b/>
          <w:szCs w:val="24"/>
        </w:rPr>
        <w:t>VIRGINIA BEACH, V</w:t>
      </w:r>
      <w:r w:rsidR="00FD5D00" w:rsidRPr="00934AB7">
        <w:rPr>
          <w:b/>
          <w:szCs w:val="24"/>
        </w:rPr>
        <w:t>a.</w:t>
      </w:r>
      <w:r w:rsidRPr="00934AB7">
        <w:rPr>
          <w:b/>
          <w:szCs w:val="24"/>
        </w:rPr>
        <w:t xml:space="preserve"> – </w:t>
      </w:r>
      <w:r w:rsidR="002C0944">
        <w:rPr>
          <w:b/>
          <w:szCs w:val="24"/>
        </w:rPr>
        <w:t>September</w:t>
      </w:r>
      <w:r w:rsidR="00FD5D00" w:rsidRPr="00934AB7">
        <w:rPr>
          <w:b/>
          <w:szCs w:val="24"/>
        </w:rPr>
        <w:t xml:space="preserve"> </w:t>
      </w:r>
      <w:r w:rsidR="00046C4A">
        <w:rPr>
          <w:b/>
          <w:szCs w:val="24"/>
        </w:rPr>
        <w:t>2</w:t>
      </w:r>
      <w:r w:rsidRPr="00934AB7">
        <w:rPr>
          <w:b/>
          <w:szCs w:val="24"/>
        </w:rPr>
        <w:t>, 202</w:t>
      </w:r>
      <w:r w:rsidR="00FD5D00" w:rsidRPr="00934AB7">
        <w:rPr>
          <w:b/>
          <w:szCs w:val="24"/>
        </w:rPr>
        <w:t>1</w:t>
      </w:r>
      <w:r w:rsidRPr="00934AB7">
        <w:rPr>
          <w:b/>
          <w:szCs w:val="24"/>
        </w:rPr>
        <w:t xml:space="preserve"> –</w:t>
      </w:r>
      <w:r w:rsidRPr="00934AB7">
        <w:rPr>
          <w:szCs w:val="24"/>
        </w:rPr>
        <w:t xml:space="preserve"> Blackhawk</w:t>
      </w:r>
      <w:r w:rsidR="00EB144E" w:rsidRPr="00EB144E">
        <w:rPr>
          <w:szCs w:val="24"/>
          <w:vertAlign w:val="superscript"/>
        </w:rPr>
        <w:t>®</w:t>
      </w:r>
      <w:r w:rsidRPr="00934AB7">
        <w:rPr>
          <w:szCs w:val="24"/>
        </w:rPr>
        <w:t xml:space="preserve">, a leader in law enforcement and military equipment for over 20 years, </w:t>
      </w:r>
      <w:r w:rsidR="00D07E32" w:rsidRPr="00934AB7">
        <w:rPr>
          <w:szCs w:val="24"/>
        </w:rPr>
        <w:t xml:space="preserve">has announced the introduction of its new </w:t>
      </w:r>
      <w:hyperlink r:id="rId9" w:history="1">
        <w:r w:rsidR="00D07E32" w:rsidRPr="00203D9B">
          <w:rPr>
            <w:rStyle w:val="Hyperlink"/>
            <w:szCs w:val="24"/>
          </w:rPr>
          <w:t>Foundation Series Tac Nylon</w:t>
        </w:r>
      </w:hyperlink>
      <w:r w:rsidR="00D07E32" w:rsidRPr="00934AB7">
        <w:rPr>
          <w:szCs w:val="24"/>
        </w:rPr>
        <w:t xml:space="preserve"> gear, offering more modular capabilities, stronger construction and lighter weight than the</w:t>
      </w:r>
      <w:r w:rsidR="004255C5" w:rsidRPr="00934AB7">
        <w:rPr>
          <w:szCs w:val="24"/>
        </w:rPr>
        <w:t xml:space="preserve"> typical</w:t>
      </w:r>
      <w:r w:rsidR="00D07E32" w:rsidRPr="00934AB7">
        <w:rPr>
          <w:szCs w:val="24"/>
        </w:rPr>
        <w:t xml:space="preserve"> ballistic nylon gear</w:t>
      </w:r>
      <w:r w:rsidR="004255C5" w:rsidRPr="00934AB7">
        <w:rPr>
          <w:szCs w:val="24"/>
        </w:rPr>
        <w:t xml:space="preserve"> found</w:t>
      </w:r>
      <w:r w:rsidR="00D07E32" w:rsidRPr="00934AB7">
        <w:rPr>
          <w:szCs w:val="24"/>
        </w:rPr>
        <w:t xml:space="preserve"> on the market.</w:t>
      </w:r>
    </w:p>
    <w:p w14:paraId="4DFF5688" w14:textId="6F40447A" w:rsidR="00F7148B" w:rsidRPr="00934AB7" w:rsidRDefault="00D07E32" w:rsidP="004B1930">
      <w:pPr>
        <w:pStyle w:val="NoSpacing"/>
        <w:spacing w:before="240" w:after="240" w:line="320" w:lineRule="atLeast"/>
        <w:rPr>
          <w:szCs w:val="24"/>
        </w:rPr>
      </w:pPr>
      <w:r w:rsidRPr="00934AB7">
        <w:rPr>
          <w:szCs w:val="24"/>
        </w:rPr>
        <w:t>At the core of the Foundation Series is a durable</w:t>
      </w:r>
      <w:r w:rsidR="00055380" w:rsidRPr="00934AB7">
        <w:rPr>
          <w:szCs w:val="24"/>
        </w:rPr>
        <w:t xml:space="preserve"> </w:t>
      </w:r>
      <w:r w:rsidRPr="00934AB7">
        <w:rPr>
          <w:szCs w:val="24"/>
        </w:rPr>
        <w:t>nylon laminate material and a low</w:t>
      </w:r>
      <w:r w:rsidR="00EB144E">
        <w:rPr>
          <w:szCs w:val="24"/>
        </w:rPr>
        <w:t>-</w:t>
      </w:r>
      <w:r w:rsidRPr="00934AB7">
        <w:rPr>
          <w:szCs w:val="24"/>
        </w:rPr>
        <w:t>profile, laser-cut design.</w:t>
      </w:r>
      <w:r w:rsidR="00F7148B" w:rsidRPr="00934AB7">
        <w:rPr>
          <w:szCs w:val="24"/>
        </w:rPr>
        <w:t xml:space="preserve"> This delivers one of the lightest plate carriers available</w:t>
      </w:r>
      <w:r w:rsidR="001B6CCD">
        <w:rPr>
          <w:szCs w:val="24"/>
        </w:rPr>
        <w:t xml:space="preserve"> </w:t>
      </w:r>
      <w:r w:rsidR="00F7148B" w:rsidRPr="00934AB7">
        <w:rPr>
          <w:szCs w:val="24"/>
        </w:rPr>
        <w:t>without sacrificing durability. This suite of tactical gear is also designed f</w:t>
      </w:r>
      <w:r w:rsidR="006611B6" w:rsidRPr="00934AB7">
        <w:rPr>
          <w:szCs w:val="24"/>
        </w:rPr>
        <w:t>or increased comfort thanks to adjustable straps and elastic</w:t>
      </w:r>
      <w:r w:rsidR="00D862F6" w:rsidRPr="00934AB7">
        <w:rPr>
          <w:szCs w:val="24"/>
        </w:rPr>
        <w:t xml:space="preserve"> construction</w:t>
      </w:r>
      <w:r w:rsidR="006611B6" w:rsidRPr="00934AB7">
        <w:rPr>
          <w:szCs w:val="24"/>
        </w:rPr>
        <w:t>.</w:t>
      </w:r>
    </w:p>
    <w:p w14:paraId="7A374789" w14:textId="64A9DCA7" w:rsidR="00D07E32" w:rsidRDefault="00F7148B" w:rsidP="004B1930">
      <w:pPr>
        <w:pStyle w:val="NoSpacing"/>
        <w:spacing w:before="240" w:after="240" w:line="320" w:lineRule="atLeast"/>
        <w:rPr>
          <w:szCs w:val="24"/>
        </w:rPr>
      </w:pPr>
      <w:r w:rsidRPr="00934AB7">
        <w:rPr>
          <w:szCs w:val="24"/>
        </w:rPr>
        <w:t xml:space="preserve">The Foundation Series is exceptionally modular, allowing users to customize their setup with whatever gear they need. </w:t>
      </w:r>
      <w:r w:rsidR="00D07E32" w:rsidRPr="00934AB7">
        <w:rPr>
          <w:szCs w:val="24"/>
        </w:rPr>
        <w:t>Integrated MOLLE</w:t>
      </w:r>
      <w:r w:rsidR="00061297">
        <w:rPr>
          <w:szCs w:val="24"/>
        </w:rPr>
        <w:t xml:space="preserve"> backers or “tuck straps” are laser </w:t>
      </w:r>
      <w:r w:rsidR="00D07E32" w:rsidRPr="00934AB7">
        <w:rPr>
          <w:szCs w:val="24"/>
        </w:rPr>
        <w:t xml:space="preserve">cut into the material rather than sewn on, </w:t>
      </w:r>
      <w:r w:rsidRPr="00934AB7">
        <w:rPr>
          <w:szCs w:val="24"/>
        </w:rPr>
        <w:t xml:space="preserve">which, combined with the system’s polymer stiffeners, </w:t>
      </w:r>
      <w:r w:rsidR="00D07E32" w:rsidRPr="00934AB7">
        <w:rPr>
          <w:szCs w:val="24"/>
        </w:rPr>
        <w:t>giv</w:t>
      </w:r>
      <w:r w:rsidRPr="00934AB7">
        <w:rPr>
          <w:szCs w:val="24"/>
        </w:rPr>
        <w:t>es</w:t>
      </w:r>
      <w:r w:rsidR="00D07E32" w:rsidRPr="00934AB7">
        <w:rPr>
          <w:szCs w:val="24"/>
        </w:rPr>
        <w:t xml:space="preserve"> users a stronger</w:t>
      </w:r>
      <w:r w:rsidRPr="00934AB7">
        <w:rPr>
          <w:szCs w:val="24"/>
        </w:rPr>
        <w:t xml:space="preserve"> attachment system for their pouches and other </w:t>
      </w:r>
      <w:r w:rsidR="00C67F6E" w:rsidRPr="00934AB7">
        <w:rPr>
          <w:szCs w:val="24"/>
        </w:rPr>
        <w:t>equipment</w:t>
      </w:r>
      <w:r w:rsidRPr="00934AB7">
        <w:rPr>
          <w:szCs w:val="24"/>
        </w:rPr>
        <w:t>.</w:t>
      </w:r>
    </w:p>
    <w:p w14:paraId="73F78562" w14:textId="07A7AE92" w:rsidR="00D95B0F" w:rsidRPr="00934AB7" w:rsidRDefault="00827641" w:rsidP="004B1930">
      <w:pPr>
        <w:pStyle w:val="NoSpacing"/>
        <w:spacing w:before="240" w:after="240" w:line="320" w:lineRule="atLeast"/>
        <w:rPr>
          <w:szCs w:val="24"/>
        </w:rPr>
      </w:pPr>
      <w:r>
        <w:rPr>
          <w:szCs w:val="24"/>
        </w:rPr>
        <w:t xml:space="preserve">“Everyone’s always heard </w:t>
      </w:r>
      <w:r w:rsidR="00456C77">
        <w:rPr>
          <w:szCs w:val="24"/>
        </w:rPr>
        <w:t xml:space="preserve">that you can’t achieve success without </w:t>
      </w:r>
      <w:r w:rsidR="00B80A9D">
        <w:rPr>
          <w:szCs w:val="24"/>
        </w:rPr>
        <w:t>a solid</w:t>
      </w:r>
      <w:r w:rsidR="00456C77">
        <w:rPr>
          <w:szCs w:val="24"/>
        </w:rPr>
        <w:t xml:space="preserve"> foundation, and that was certainly an </w:t>
      </w:r>
      <w:r w:rsidR="00BA4D4C">
        <w:rPr>
          <w:szCs w:val="24"/>
        </w:rPr>
        <w:t xml:space="preserve">inspiration for our new Foundation Series,” said Nick Ferros, </w:t>
      </w:r>
      <w:r w:rsidR="005E6B2E">
        <w:rPr>
          <w:szCs w:val="24"/>
        </w:rPr>
        <w:t xml:space="preserve">Tactical Product Manager for Blackhawk. “Our latest </w:t>
      </w:r>
      <w:r w:rsidR="00616C2B">
        <w:rPr>
          <w:szCs w:val="24"/>
        </w:rPr>
        <w:t xml:space="preserve">offering provides </w:t>
      </w:r>
      <w:r w:rsidR="003E1EB0">
        <w:rPr>
          <w:szCs w:val="24"/>
        </w:rPr>
        <w:t xml:space="preserve">limitless </w:t>
      </w:r>
      <w:r w:rsidR="00616C2B">
        <w:rPr>
          <w:szCs w:val="24"/>
        </w:rPr>
        <w:t>customizable option</w:t>
      </w:r>
      <w:r w:rsidR="003E1EB0">
        <w:rPr>
          <w:szCs w:val="24"/>
        </w:rPr>
        <w:t xml:space="preserve">s for all levels of shooters who take their gear and training seriously. </w:t>
      </w:r>
      <w:r w:rsidR="00D25E7E">
        <w:rPr>
          <w:szCs w:val="24"/>
        </w:rPr>
        <w:t xml:space="preserve">With its </w:t>
      </w:r>
      <w:r w:rsidR="007A41EA">
        <w:rPr>
          <w:szCs w:val="24"/>
        </w:rPr>
        <w:t>elite modularity, quality and comfort</w:t>
      </w:r>
      <w:r w:rsidR="00D25E7E">
        <w:rPr>
          <w:szCs w:val="24"/>
        </w:rPr>
        <w:t xml:space="preserve">, the Foundation Series </w:t>
      </w:r>
      <w:r w:rsidR="0056105B">
        <w:rPr>
          <w:szCs w:val="24"/>
        </w:rPr>
        <w:t xml:space="preserve">is definitely in a class of its </w:t>
      </w:r>
      <w:r w:rsidR="00AB0471">
        <w:rPr>
          <w:szCs w:val="24"/>
        </w:rPr>
        <w:t>own</w:t>
      </w:r>
      <w:r w:rsidR="00E27ADE">
        <w:rPr>
          <w:szCs w:val="24"/>
        </w:rPr>
        <w:t>.”</w:t>
      </w:r>
    </w:p>
    <w:p w14:paraId="6BED2CF0" w14:textId="4B49CD8B" w:rsidR="00C22909" w:rsidRDefault="00C73763" w:rsidP="004B1930">
      <w:pPr>
        <w:pStyle w:val="NoSpacing"/>
        <w:spacing w:before="240" w:after="240" w:line="320" w:lineRule="atLeast"/>
        <w:rPr>
          <w:szCs w:val="24"/>
        </w:rPr>
      </w:pPr>
      <w:r w:rsidRPr="00934AB7">
        <w:rPr>
          <w:szCs w:val="24"/>
        </w:rPr>
        <w:t>Foundational to the</w:t>
      </w:r>
      <w:r w:rsidR="004B1B77" w:rsidRPr="00934AB7">
        <w:rPr>
          <w:szCs w:val="24"/>
        </w:rPr>
        <w:t xml:space="preserve"> s</w:t>
      </w:r>
      <w:r w:rsidRPr="00934AB7">
        <w:rPr>
          <w:szCs w:val="24"/>
        </w:rPr>
        <w:t>eries are the chest rig</w:t>
      </w:r>
      <w:r w:rsidR="00360AB1">
        <w:rPr>
          <w:szCs w:val="24"/>
        </w:rPr>
        <w:t xml:space="preserve">, </w:t>
      </w:r>
      <w:r w:rsidR="00BA7B10">
        <w:rPr>
          <w:szCs w:val="24"/>
        </w:rPr>
        <w:t>gun belts</w:t>
      </w:r>
      <w:r w:rsidR="00360AB1">
        <w:rPr>
          <w:szCs w:val="24"/>
        </w:rPr>
        <w:t>,</w:t>
      </w:r>
      <w:r w:rsidR="000052E0" w:rsidRPr="00934AB7">
        <w:rPr>
          <w:szCs w:val="24"/>
        </w:rPr>
        <w:t xml:space="preserve"> </w:t>
      </w:r>
      <w:r w:rsidR="004B1B77" w:rsidRPr="00934AB7">
        <w:rPr>
          <w:szCs w:val="24"/>
        </w:rPr>
        <w:t>as well as the</w:t>
      </w:r>
      <w:r w:rsidR="0054548A" w:rsidRPr="00934AB7">
        <w:rPr>
          <w:szCs w:val="24"/>
        </w:rPr>
        <w:t xml:space="preserve"> </w:t>
      </w:r>
      <w:r w:rsidR="00373890">
        <w:rPr>
          <w:szCs w:val="24"/>
        </w:rPr>
        <w:t>S</w:t>
      </w:r>
      <w:r w:rsidR="00594959">
        <w:rPr>
          <w:szCs w:val="24"/>
        </w:rPr>
        <w:t>mall/</w:t>
      </w:r>
      <w:r w:rsidR="00373890">
        <w:rPr>
          <w:szCs w:val="24"/>
        </w:rPr>
        <w:t>M</w:t>
      </w:r>
      <w:r w:rsidR="00594959">
        <w:rPr>
          <w:szCs w:val="24"/>
        </w:rPr>
        <w:t>edium</w:t>
      </w:r>
      <w:r w:rsidR="00FB4002" w:rsidRPr="00934AB7">
        <w:rPr>
          <w:szCs w:val="24"/>
        </w:rPr>
        <w:t xml:space="preserve"> and </w:t>
      </w:r>
      <w:r w:rsidR="00373890">
        <w:rPr>
          <w:szCs w:val="24"/>
        </w:rPr>
        <w:t>L</w:t>
      </w:r>
      <w:r w:rsidR="00FB4002" w:rsidRPr="00934AB7">
        <w:rPr>
          <w:szCs w:val="24"/>
        </w:rPr>
        <w:t>arge plate carriers.</w:t>
      </w:r>
      <w:r w:rsidR="004B0736" w:rsidRPr="00934AB7">
        <w:rPr>
          <w:szCs w:val="24"/>
        </w:rPr>
        <w:t xml:space="preserve"> Each </w:t>
      </w:r>
      <w:hyperlink r:id="rId10" w:history="1">
        <w:r w:rsidR="00BF2EA7" w:rsidRPr="0047352B">
          <w:rPr>
            <w:rStyle w:val="Hyperlink"/>
            <w:szCs w:val="24"/>
          </w:rPr>
          <w:t>Foundation placard</w:t>
        </w:r>
      </w:hyperlink>
      <w:r w:rsidR="00C0627D" w:rsidRPr="00934AB7">
        <w:rPr>
          <w:szCs w:val="24"/>
        </w:rPr>
        <w:t xml:space="preserve"> (sold separately)</w:t>
      </w:r>
      <w:r w:rsidR="00BF2EA7" w:rsidRPr="00934AB7">
        <w:rPr>
          <w:szCs w:val="24"/>
        </w:rPr>
        <w:t xml:space="preserve"> has side loops for fast att</w:t>
      </w:r>
      <w:r w:rsidR="006566AE" w:rsidRPr="00934AB7">
        <w:rPr>
          <w:szCs w:val="24"/>
        </w:rPr>
        <w:t xml:space="preserve">aching split bar buckles, which </w:t>
      </w:r>
      <w:r w:rsidR="004B1B77" w:rsidRPr="00934AB7">
        <w:rPr>
          <w:szCs w:val="24"/>
        </w:rPr>
        <w:t xml:space="preserve">not only allows for quickly swapping out placards, but also </w:t>
      </w:r>
      <w:r w:rsidR="006566AE" w:rsidRPr="00934AB7">
        <w:rPr>
          <w:szCs w:val="24"/>
        </w:rPr>
        <w:t>helps pull the chest rig to the body</w:t>
      </w:r>
      <w:r w:rsidR="00905C1A">
        <w:rPr>
          <w:szCs w:val="24"/>
        </w:rPr>
        <w:t xml:space="preserve">, </w:t>
      </w:r>
      <w:r w:rsidR="006566AE" w:rsidRPr="00934AB7">
        <w:rPr>
          <w:szCs w:val="24"/>
        </w:rPr>
        <w:t>keep</w:t>
      </w:r>
      <w:r w:rsidR="00905C1A">
        <w:rPr>
          <w:szCs w:val="24"/>
        </w:rPr>
        <w:t>ing</w:t>
      </w:r>
      <w:r w:rsidR="006566AE" w:rsidRPr="00934AB7">
        <w:rPr>
          <w:szCs w:val="24"/>
        </w:rPr>
        <w:t xml:space="preserve"> it secure when </w:t>
      </w:r>
      <w:r w:rsidR="002322A3" w:rsidRPr="00934AB7">
        <w:rPr>
          <w:szCs w:val="24"/>
        </w:rPr>
        <w:t xml:space="preserve">users are </w:t>
      </w:r>
      <w:r w:rsidR="00AB5843" w:rsidRPr="00934AB7">
        <w:rPr>
          <w:szCs w:val="24"/>
        </w:rPr>
        <w:t>on the move.</w:t>
      </w:r>
      <w:r w:rsidR="00F45D7F" w:rsidRPr="00934AB7">
        <w:rPr>
          <w:szCs w:val="24"/>
        </w:rPr>
        <w:t xml:space="preserve"> The</w:t>
      </w:r>
      <w:r w:rsidR="00FD07DD">
        <w:rPr>
          <w:szCs w:val="24"/>
        </w:rPr>
        <w:t xml:space="preserve"> </w:t>
      </w:r>
      <w:hyperlink r:id="rId11" w:history="1">
        <w:r w:rsidR="00FD07DD" w:rsidRPr="00D62CA3">
          <w:rPr>
            <w:rStyle w:val="Hyperlink"/>
            <w:szCs w:val="24"/>
          </w:rPr>
          <w:t>Foundation Series Chest Rig</w:t>
        </w:r>
      </w:hyperlink>
      <w:r w:rsidR="00FD07DD">
        <w:rPr>
          <w:szCs w:val="24"/>
        </w:rPr>
        <w:t xml:space="preserve"> </w:t>
      </w:r>
      <w:r w:rsidR="000A2CDC">
        <w:rPr>
          <w:szCs w:val="24"/>
        </w:rPr>
        <w:t xml:space="preserve">features </w:t>
      </w:r>
      <w:r w:rsidR="00A2264F">
        <w:rPr>
          <w:szCs w:val="24"/>
        </w:rPr>
        <w:t xml:space="preserve">low-profile shoulder straps </w:t>
      </w:r>
      <w:r w:rsidR="00BA7B10">
        <w:rPr>
          <w:szCs w:val="24"/>
        </w:rPr>
        <w:t>paired</w:t>
      </w:r>
      <w:r w:rsidR="00A2264F">
        <w:rPr>
          <w:szCs w:val="24"/>
        </w:rPr>
        <w:t xml:space="preserve"> with an adjustable waist strap to </w:t>
      </w:r>
      <w:r w:rsidR="00BA7B10">
        <w:rPr>
          <w:szCs w:val="24"/>
        </w:rPr>
        <w:t>accommodate</w:t>
      </w:r>
      <w:r w:rsidR="00A2264F">
        <w:rPr>
          <w:szCs w:val="24"/>
        </w:rPr>
        <w:t xml:space="preserve"> a wide range of body types.</w:t>
      </w:r>
    </w:p>
    <w:p w14:paraId="67FE9AA2" w14:textId="77777777" w:rsidR="00C22909" w:rsidRDefault="00C22909" w:rsidP="004B1930">
      <w:pPr>
        <w:pStyle w:val="NoSpacing"/>
        <w:spacing w:before="240" w:after="240" w:line="320" w:lineRule="atLeast"/>
        <w:rPr>
          <w:szCs w:val="24"/>
        </w:rPr>
      </w:pPr>
    </w:p>
    <w:p w14:paraId="6A4D91C3" w14:textId="1583768D" w:rsidR="00AE00F3" w:rsidRPr="00934AB7" w:rsidRDefault="00172851" w:rsidP="00905C1A">
      <w:pPr>
        <w:spacing w:before="240" w:after="240" w:line="320" w:lineRule="atLeast"/>
        <w:ind w:right="-90"/>
        <w:rPr>
          <w:szCs w:val="24"/>
        </w:rPr>
      </w:pPr>
      <w:r w:rsidRPr="00934AB7">
        <w:rPr>
          <w:szCs w:val="24"/>
        </w:rPr>
        <w:t xml:space="preserve">The </w:t>
      </w:r>
      <w:hyperlink r:id="rId12" w:history="1">
        <w:r w:rsidR="00A31A9B" w:rsidRPr="00A31A9B">
          <w:rPr>
            <w:rStyle w:val="Hyperlink"/>
            <w:szCs w:val="24"/>
          </w:rPr>
          <w:t>Foundation Series P</w:t>
        </w:r>
        <w:r w:rsidR="00CC3EE1" w:rsidRPr="00A31A9B">
          <w:rPr>
            <w:rStyle w:val="Hyperlink"/>
            <w:szCs w:val="24"/>
          </w:rPr>
          <w:t xml:space="preserve">late </w:t>
        </w:r>
        <w:r w:rsidR="00A31A9B" w:rsidRPr="00A31A9B">
          <w:rPr>
            <w:rStyle w:val="Hyperlink"/>
            <w:szCs w:val="24"/>
          </w:rPr>
          <w:t>C</w:t>
        </w:r>
        <w:r w:rsidR="00CC3EE1" w:rsidRPr="00A31A9B">
          <w:rPr>
            <w:rStyle w:val="Hyperlink"/>
            <w:szCs w:val="24"/>
          </w:rPr>
          <w:t>arrier</w:t>
        </w:r>
      </w:hyperlink>
      <w:r w:rsidR="00CC3EE1" w:rsidRPr="00934AB7">
        <w:rPr>
          <w:szCs w:val="24"/>
        </w:rPr>
        <w:t xml:space="preserve"> is just as </w:t>
      </w:r>
      <w:r w:rsidR="00010E47" w:rsidRPr="00934AB7">
        <w:rPr>
          <w:szCs w:val="24"/>
        </w:rPr>
        <w:t xml:space="preserve">flexible, </w:t>
      </w:r>
      <w:r w:rsidR="00CC3EE1" w:rsidRPr="00934AB7">
        <w:rPr>
          <w:szCs w:val="24"/>
        </w:rPr>
        <w:t xml:space="preserve">adaptable </w:t>
      </w:r>
      <w:r w:rsidR="00010E47" w:rsidRPr="00934AB7">
        <w:rPr>
          <w:szCs w:val="24"/>
        </w:rPr>
        <w:t>and</w:t>
      </w:r>
      <w:r w:rsidR="00CC3EE1" w:rsidRPr="00934AB7">
        <w:rPr>
          <w:szCs w:val="24"/>
        </w:rPr>
        <w:t xml:space="preserve"> lightweight</w:t>
      </w:r>
      <w:r w:rsidR="00010E47" w:rsidRPr="00934AB7">
        <w:rPr>
          <w:szCs w:val="24"/>
        </w:rPr>
        <w:t>.</w:t>
      </w:r>
      <w:r w:rsidR="002C67A8" w:rsidRPr="00934AB7">
        <w:rPr>
          <w:szCs w:val="24"/>
        </w:rPr>
        <w:t xml:space="preserve"> </w:t>
      </w:r>
      <w:r w:rsidR="40B76893" w:rsidRPr="00934AB7">
        <w:rPr>
          <w:szCs w:val="24"/>
        </w:rPr>
        <w:t>It</w:t>
      </w:r>
      <w:r w:rsidR="00B26E6A" w:rsidRPr="00934AB7">
        <w:rPr>
          <w:szCs w:val="24"/>
        </w:rPr>
        <w:t xml:space="preserve"> features a</w:t>
      </w:r>
      <w:r w:rsidR="001C5C85" w:rsidRPr="00934AB7">
        <w:rPr>
          <w:szCs w:val="24"/>
        </w:rPr>
        <w:t xml:space="preserve"> four</w:t>
      </w:r>
      <w:r w:rsidR="002C67A8" w:rsidRPr="00934AB7">
        <w:rPr>
          <w:szCs w:val="24"/>
        </w:rPr>
        <w:t>-</w:t>
      </w:r>
      <w:r w:rsidR="001C5C85" w:rsidRPr="00934AB7">
        <w:rPr>
          <w:szCs w:val="24"/>
        </w:rPr>
        <w:t xml:space="preserve">inch </w:t>
      </w:r>
      <w:r w:rsidR="00B26E6A" w:rsidRPr="00934AB7">
        <w:rPr>
          <w:szCs w:val="24"/>
        </w:rPr>
        <w:t xml:space="preserve">elastic </w:t>
      </w:r>
      <w:r w:rsidR="00625E99" w:rsidRPr="00934AB7">
        <w:rPr>
          <w:szCs w:val="24"/>
        </w:rPr>
        <w:t>cummerbund</w:t>
      </w:r>
      <w:r w:rsidR="001C5C85" w:rsidRPr="00934AB7">
        <w:rPr>
          <w:szCs w:val="24"/>
        </w:rPr>
        <w:t xml:space="preserve"> that </w:t>
      </w:r>
      <w:r w:rsidR="00B76FD9" w:rsidRPr="00934AB7">
        <w:rPr>
          <w:szCs w:val="24"/>
        </w:rPr>
        <w:t xml:space="preserve">accommodates magazines, </w:t>
      </w:r>
      <w:r w:rsidR="002C67A8" w:rsidRPr="00934AB7">
        <w:rPr>
          <w:szCs w:val="24"/>
        </w:rPr>
        <w:t>t</w:t>
      </w:r>
      <w:r w:rsidR="00B76FD9" w:rsidRPr="00934AB7">
        <w:rPr>
          <w:szCs w:val="24"/>
        </w:rPr>
        <w:t>ourniquets, radios and other accessories. Four-way stretch material on</w:t>
      </w:r>
      <w:r w:rsidR="00212DE2" w:rsidRPr="00934AB7">
        <w:rPr>
          <w:szCs w:val="24"/>
        </w:rPr>
        <w:t xml:space="preserve"> the</w:t>
      </w:r>
      <w:r w:rsidR="00B76FD9" w:rsidRPr="00934AB7">
        <w:rPr>
          <w:szCs w:val="24"/>
        </w:rPr>
        <w:t xml:space="preserve"> interior accommodates multiple plate thicknesses</w:t>
      </w:r>
      <w:r w:rsidR="00AE00F3" w:rsidRPr="00934AB7">
        <w:rPr>
          <w:szCs w:val="24"/>
        </w:rPr>
        <w:t xml:space="preserve"> and a one-piece exterior panel naturally pulls </w:t>
      </w:r>
      <w:r w:rsidR="00905C1A">
        <w:rPr>
          <w:szCs w:val="24"/>
        </w:rPr>
        <w:t xml:space="preserve">the </w:t>
      </w:r>
      <w:r w:rsidR="00AE00F3" w:rsidRPr="00934AB7">
        <w:rPr>
          <w:szCs w:val="24"/>
        </w:rPr>
        <w:t xml:space="preserve">plates against </w:t>
      </w:r>
      <w:r w:rsidR="00905C1A">
        <w:rPr>
          <w:szCs w:val="24"/>
        </w:rPr>
        <w:t xml:space="preserve">a </w:t>
      </w:r>
      <w:r w:rsidR="00255B03">
        <w:rPr>
          <w:szCs w:val="24"/>
        </w:rPr>
        <w:t xml:space="preserve">user’s </w:t>
      </w:r>
      <w:r w:rsidR="00255B03" w:rsidRPr="00934AB7">
        <w:rPr>
          <w:szCs w:val="24"/>
        </w:rPr>
        <w:t>body</w:t>
      </w:r>
      <w:r w:rsidR="00AE00F3" w:rsidRPr="00934AB7">
        <w:rPr>
          <w:szCs w:val="24"/>
        </w:rPr>
        <w:t>.</w:t>
      </w:r>
      <w:r w:rsidR="00255B03">
        <w:rPr>
          <w:szCs w:val="24"/>
        </w:rPr>
        <w:t xml:space="preserve"> </w:t>
      </w:r>
      <w:r w:rsidR="00AE00F3" w:rsidRPr="00934AB7">
        <w:rPr>
          <w:szCs w:val="24"/>
        </w:rPr>
        <w:t>The same placard mounting interface on the plate carrier mirrors that on the chest rig, allowing users to rapidly move essentials between the two.</w:t>
      </w:r>
    </w:p>
    <w:p w14:paraId="59DF710C" w14:textId="3335E342" w:rsidR="007074B2" w:rsidRDefault="00317C25" w:rsidP="004B1930">
      <w:pPr>
        <w:pStyle w:val="NoSpacing"/>
        <w:spacing w:before="240" w:after="240" w:line="320" w:lineRule="atLeast"/>
        <w:rPr>
          <w:szCs w:val="24"/>
        </w:rPr>
      </w:pPr>
      <w:r w:rsidRPr="00934AB7">
        <w:rPr>
          <w:szCs w:val="24"/>
        </w:rPr>
        <w:t xml:space="preserve">Offering </w:t>
      </w:r>
      <w:r w:rsidR="006611B6" w:rsidRPr="00934AB7">
        <w:rPr>
          <w:szCs w:val="24"/>
        </w:rPr>
        <w:t>a complete collection of tactical gear,</w:t>
      </w:r>
      <w:r w:rsidR="00FB4002" w:rsidRPr="00934AB7">
        <w:rPr>
          <w:szCs w:val="24"/>
        </w:rPr>
        <w:t xml:space="preserve"> </w:t>
      </w:r>
      <w:r w:rsidRPr="00934AB7">
        <w:rPr>
          <w:szCs w:val="24"/>
        </w:rPr>
        <w:t xml:space="preserve">the Foundation Series </w:t>
      </w:r>
      <w:r w:rsidR="00FB4002" w:rsidRPr="00934AB7">
        <w:rPr>
          <w:szCs w:val="24"/>
        </w:rPr>
        <w:t>includ</w:t>
      </w:r>
      <w:r w:rsidRPr="00934AB7">
        <w:rPr>
          <w:szCs w:val="24"/>
        </w:rPr>
        <w:t xml:space="preserve">es </w:t>
      </w:r>
      <w:r w:rsidR="006611B6" w:rsidRPr="00934AB7">
        <w:rPr>
          <w:szCs w:val="24"/>
        </w:rPr>
        <w:t>MOLLE and first responder placards, MOLLE belts, magazine and utility pouches, and more.</w:t>
      </w:r>
      <w:r w:rsidR="004D5FC8">
        <w:rPr>
          <w:szCs w:val="24"/>
        </w:rPr>
        <w:t xml:space="preserve"> Lightweight, low-profile and comfortable, the </w:t>
      </w:r>
      <w:hyperlink r:id="rId13" w:history="1">
        <w:r w:rsidR="004D5FC8" w:rsidRPr="0059278B">
          <w:rPr>
            <w:rStyle w:val="Hyperlink"/>
            <w:szCs w:val="24"/>
          </w:rPr>
          <w:t xml:space="preserve">Foundation Series </w:t>
        </w:r>
        <w:r w:rsidR="00D466D6" w:rsidRPr="0059278B">
          <w:rPr>
            <w:rStyle w:val="Hyperlink"/>
            <w:szCs w:val="24"/>
          </w:rPr>
          <w:t>Gunbelt</w:t>
        </w:r>
      </w:hyperlink>
      <w:r w:rsidR="00D466D6">
        <w:rPr>
          <w:szCs w:val="24"/>
        </w:rPr>
        <w:t xml:space="preserve"> provides a secure all-day platform that’s perfect for professional use or active range training. The </w:t>
      </w:r>
      <w:r w:rsidR="0020276E">
        <w:rPr>
          <w:szCs w:val="24"/>
        </w:rPr>
        <w:t>interior surface is sewn w</w:t>
      </w:r>
      <w:r w:rsidR="007074B2">
        <w:rPr>
          <w:szCs w:val="24"/>
        </w:rPr>
        <w:t xml:space="preserve">ith a male hook that mates perfectly to the </w:t>
      </w:r>
      <w:hyperlink r:id="rId14" w:history="1">
        <w:r w:rsidR="007074B2" w:rsidRPr="00D62CA3">
          <w:rPr>
            <w:rStyle w:val="Hyperlink"/>
            <w:szCs w:val="24"/>
          </w:rPr>
          <w:t xml:space="preserve">Foundation Inner Belt. </w:t>
        </w:r>
      </w:hyperlink>
      <w:r w:rsidR="004255C5" w:rsidRPr="00934AB7">
        <w:rPr>
          <w:szCs w:val="24"/>
        </w:rPr>
        <w:t xml:space="preserve"> </w:t>
      </w:r>
      <w:r w:rsidR="00F77666">
        <w:rPr>
          <w:szCs w:val="24"/>
        </w:rPr>
        <w:t xml:space="preserve">In addition, </w:t>
      </w:r>
      <w:hyperlink r:id="rId15" w:history="1">
        <w:r w:rsidR="00F77666" w:rsidRPr="002C0C24">
          <w:rPr>
            <w:rStyle w:val="Hyperlink"/>
            <w:szCs w:val="24"/>
          </w:rPr>
          <w:t>Foundation Series Mag Pouches</w:t>
        </w:r>
      </w:hyperlink>
      <w:r w:rsidR="00C33055">
        <w:rPr>
          <w:szCs w:val="24"/>
        </w:rPr>
        <w:t xml:space="preserve"> are available </w:t>
      </w:r>
      <w:r w:rsidR="009C26CB">
        <w:rPr>
          <w:szCs w:val="24"/>
        </w:rPr>
        <w:t>to fit a variety of AR15/M4 style, SR25/AR</w:t>
      </w:r>
      <w:r w:rsidR="00013CDA">
        <w:rPr>
          <w:szCs w:val="24"/>
        </w:rPr>
        <w:t>10 style, and</w:t>
      </w:r>
      <w:r w:rsidR="00596D99">
        <w:rPr>
          <w:szCs w:val="24"/>
        </w:rPr>
        <w:t xml:space="preserve"> </w:t>
      </w:r>
      <w:r w:rsidR="00EB1EAA">
        <w:rPr>
          <w:szCs w:val="24"/>
        </w:rPr>
        <w:t xml:space="preserve">common pistol magazines. They are designed to easily attach to any of the </w:t>
      </w:r>
      <w:r w:rsidR="007B1DA1">
        <w:rPr>
          <w:szCs w:val="24"/>
        </w:rPr>
        <w:t xml:space="preserve">Foundation Series platforms and conform to the body of the magazines or other </w:t>
      </w:r>
      <w:r w:rsidR="002C0C24">
        <w:rPr>
          <w:szCs w:val="24"/>
        </w:rPr>
        <w:t>similarly</w:t>
      </w:r>
      <w:r w:rsidR="007B1DA1">
        <w:rPr>
          <w:szCs w:val="24"/>
        </w:rPr>
        <w:t xml:space="preserve"> sized items for a secure fit in a lightweight</w:t>
      </w:r>
      <w:r w:rsidR="002C0C24">
        <w:rPr>
          <w:szCs w:val="24"/>
        </w:rPr>
        <w:t xml:space="preserve"> and slim package. </w:t>
      </w:r>
      <w:r w:rsidR="006600B7">
        <w:rPr>
          <w:szCs w:val="24"/>
        </w:rPr>
        <w:t xml:space="preserve">Another </w:t>
      </w:r>
      <w:r w:rsidR="002701E5">
        <w:rPr>
          <w:szCs w:val="24"/>
        </w:rPr>
        <w:t xml:space="preserve">popular addition is the </w:t>
      </w:r>
      <w:hyperlink r:id="rId16" w:history="1">
        <w:r w:rsidR="002701E5" w:rsidRPr="00A11DFE">
          <w:rPr>
            <w:rStyle w:val="Hyperlink"/>
            <w:szCs w:val="24"/>
          </w:rPr>
          <w:t>Foundation Series IFAK</w:t>
        </w:r>
      </w:hyperlink>
      <w:r w:rsidR="00D73D4F">
        <w:rPr>
          <w:szCs w:val="24"/>
        </w:rPr>
        <w:t xml:space="preserve"> (Individual First Aid Kit). This must-have pouch features a QASM surface bucket to hold first aid essentials</w:t>
      </w:r>
      <w:r w:rsidR="00A44A42">
        <w:rPr>
          <w:szCs w:val="24"/>
        </w:rPr>
        <w:t xml:space="preserve"> securely while offering ambidextrous/one-handed access. Once deployed, the internal pouch </w:t>
      </w:r>
      <w:r w:rsidR="00A11DFE">
        <w:rPr>
          <w:szCs w:val="24"/>
        </w:rPr>
        <w:t>lays flat or can be hung for easy access.</w:t>
      </w:r>
    </w:p>
    <w:p w14:paraId="483502BD" w14:textId="6F7AECE8" w:rsidR="00F7148B" w:rsidRPr="00934AB7" w:rsidRDefault="004255C5" w:rsidP="004B1930">
      <w:pPr>
        <w:pStyle w:val="NoSpacing"/>
        <w:spacing w:before="240" w:after="240" w:line="320" w:lineRule="atLeast"/>
        <w:rPr>
          <w:szCs w:val="24"/>
        </w:rPr>
      </w:pPr>
      <w:r w:rsidRPr="00934AB7">
        <w:rPr>
          <w:szCs w:val="24"/>
        </w:rPr>
        <w:t>From its breadth of options and modularity to its light weight, durability and comfort, the Foundation Series is a</w:t>
      </w:r>
      <w:r w:rsidR="00A8623A">
        <w:rPr>
          <w:szCs w:val="24"/>
        </w:rPr>
        <w:t xml:space="preserve"> premier</w:t>
      </w:r>
      <w:r w:rsidRPr="00934AB7">
        <w:rPr>
          <w:szCs w:val="24"/>
        </w:rPr>
        <w:t xml:space="preserve"> solution for</w:t>
      </w:r>
      <w:r w:rsidR="00661B12">
        <w:rPr>
          <w:szCs w:val="24"/>
        </w:rPr>
        <w:t xml:space="preserve"> individual</w:t>
      </w:r>
      <w:r w:rsidRPr="00934AB7">
        <w:rPr>
          <w:szCs w:val="24"/>
        </w:rPr>
        <w:t xml:space="preserve"> law enforcement</w:t>
      </w:r>
      <w:r w:rsidR="00661B12">
        <w:rPr>
          <w:szCs w:val="24"/>
        </w:rPr>
        <w:t xml:space="preserve"> officers</w:t>
      </w:r>
      <w:r w:rsidRPr="00934AB7">
        <w:rPr>
          <w:szCs w:val="24"/>
        </w:rPr>
        <w:t xml:space="preserve"> and</w:t>
      </w:r>
      <w:r w:rsidR="00661B12">
        <w:rPr>
          <w:szCs w:val="24"/>
        </w:rPr>
        <w:t xml:space="preserve"> the tactical enthusiast that take their training seriously</w:t>
      </w:r>
      <w:r w:rsidRPr="00934AB7">
        <w:rPr>
          <w:szCs w:val="24"/>
        </w:rPr>
        <w:t>.</w:t>
      </w:r>
    </w:p>
    <w:p w14:paraId="3DEA29F2" w14:textId="41EA9F4B" w:rsidR="006611B6" w:rsidRPr="00934AB7" w:rsidRDefault="004255C5" w:rsidP="004B1930">
      <w:pPr>
        <w:pStyle w:val="NoSpacing"/>
        <w:spacing w:before="240" w:after="240" w:line="320" w:lineRule="atLeast"/>
        <w:ind w:right="-90"/>
        <w:rPr>
          <w:szCs w:val="24"/>
        </w:rPr>
      </w:pPr>
      <w:r w:rsidRPr="00934AB7">
        <w:rPr>
          <w:szCs w:val="24"/>
        </w:rPr>
        <w:t xml:space="preserve">The Foundation Series chest rig platform (placard not included) has an MSRP of $54.95. </w:t>
      </w:r>
      <w:r w:rsidR="000E53B7">
        <w:rPr>
          <w:szCs w:val="24"/>
        </w:rPr>
        <w:t>P</w:t>
      </w:r>
      <w:r w:rsidRPr="00934AB7">
        <w:rPr>
          <w:szCs w:val="24"/>
        </w:rPr>
        <w:t>late carriers have an MSRP of $149.95</w:t>
      </w:r>
      <w:r w:rsidR="002F0215">
        <w:rPr>
          <w:szCs w:val="24"/>
        </w:rPr>
        <w:t xml:space="preserve"> and will be available in late 2021</w:t>
      </w:r>
      <w:r w:rsidRPr="00934AB7">
        <w:rPr>
          <w:szCs w:val="24"/>
        </w:rPr>
        <w:t xml:space="preserve">. Additionally, the Foundation Series can be purchased in a full bundle or pouch bundle. To </w:t>
      </w:r>
      <w:r w:rsidR="00D862F6" w:rsidRPr="00934AB7">
        <w:rPr>
          <w:szCs w:val="24"/>
        </w:rPr>
        <w:t xml:space="preserve">learn more and to </w:t>
      </w:r>
      <w:r w:rsidRPr="00934AB7">
        <w:rPr>
          <w:szCs w:val="24"/>
        </w:rPr>
        <w:t xml:space="preserve">see the full lineup of Foundation Series pieces, head to </w:t>
      </w:r>
      <w:hyperlink r:id="rId17" w:history="1">
        <w:r w:rsidRPr="00934AB7">
          <w:rPr>
            <w:rStyle w:val="Hyperlink"/>
            <w:szCs w:val="24"/>
          </w:rPr>
          <w:t>Blackhawk.com</w:t>
        </w:r>
      </w:hyperlink>
      <w:r w:rsidRPr="00934AB7">
        <w:rPr>
          <w:szCs w:val="24"/>
        </w:rPr>
        <w:t>.</w:t>
      </w:r>
    </w:p>
    <w:p w14:paraId="07E181B7" w14:textId="3AFBE9F5" w:rsidR="00934AB7" w:rsidRPr="00934AB7" w:rsidRDefault="00944CD7" w:rsidP="00934AB7">
      <w:pPr>
        <w:pStyle w:val="NoSpacing"/>
        <w:spacing w:before="360" w:after="120"/>
        <w:rPr>
          <w:b/>
          <w:bCs/>
          <w:sz w:val="20"/>
        </w:rPr>
      </w:pPr>
      <w:r w:rsidRPr="00934AB7">
        <w:rPr>
          <w:b/>
          <w:bCs/>
          <w:sz w:val="20"/>
        </w:rPr>
        <w:t xml:space="preserve">About </w:t>
      </w:r>
      <w:r w:rsidR="00934AB7" w:rsidRPr="00934AB7">
        <w:rPr>
          <w:b/>
          <w:bCs/>
          <w:sz w:val="20"/>
        </w:rPr>
        <w:t>Blackhawk</w:t>
      </w:r>
    </w:p>
    <w:p w14:paraId="3E66D1A8" w14:textId="298CC0EB" w:rsidR="00944CD7" w:rsidRPr="00934AB7" w:rsidRDefault="00934AB7" w:rsidP="004B1930">
      <w:pPr>
        <w:pStyle w:val="NoSpacing"/>
        <w:spacing w:before="120" w:after="240"/>
        <w:ind w:right="-90"/>
        <w:rPr>
          <w:sz w:val="20"/>
        </w:rPr>
      </w:pPr>
      <w:r w:rsidRPr="004B1930">
        <w:rPr>
          <w:sz w:val="20"/>
        </w:rPr>
        <w:t>I</w:t>
      </w:r>
      <w:r w:rsidR="00944CD7" w:rsidRPr="00934AB7">
        <w:rPr>
          <w:sz w:val="20"/>
        </w:rPr>
        <w:t>n 1990, a Navy SEAL was navigating a minefield when his pack failed. As his gear tumbled to the ground</w:t>
      </w:r>
      <w:r w:rsidR="004B1930">
        <w:rPr>
          <w:sz w:val="20"/>
        </w:rPr>
        <w:t>,</w:t>
      </w:r>
      <w:r w:rsidR="00944CD7" w:rsidRPr="00934AB7">
        <w:rPr>
          <w:sz w:val="20"/>
        </w:rPr>
        <w:t xml:space="preserve"> he vowed that if he got out of there alive he would make gear the right way. Today, this obsession with quality applies to everything we do. We’re constantly researching, refining and perfecting every detail to provide gear that won’t let you down. Because we’re not just making stuff </w:t>
      </w:r>
      <w:r w:rsidR="004B1930">
        <w:rPr>
          <w:sz w:val="20"/>
        </w:rPr>
        <w:t>–</w:t>
      </w:r>
      <w:r w:rsidR="00944CD7" w:rsidRPr="00934AB7">
        <w:rPr>
          <w:sz w:val="20"/>
        </w:rPr>
        <w:t xml:space="preserve"> we’re honoring a vow.</w:t>
      </w:r>
    </w:p>
    <w:p w14:paraId="282398FA" w14:textId="77777777" w:rsidR="001B73D7" w:rsidRDefault="001B73D7" w:rsidP="001B73D7">
      <w:pPr>
        <w:tabs>
          <w:tab w:val="right" w:pos="720"/>
          <w:tab w:val="left" w:pos="2880"/>
        </w:tabs>
        <w:rPr>
          <w:rFonts w:cs="Arial"/>
          <w:sz w:val="16"/>
          <w:szCs w:val="16"/>
        </w:rPr>
      </w:pPr>
      <w:r w:rsidRPr="00F02BA7">
        <w:rPr>
          <w:rFonts w:cs="Arial"/>
          <w:sz w:val="16"/>
          <w:szCs w:val="16"/>
          <w:u w:val="single"/>
        </w:rPr>
        <w:t>Contact</w:t>
      </w:r>
      <w:r w:rsidRPr="2F5F86D0">
        <w:rPr>
          <w:rFonts w:cs="Arial"/>
          <w:sz w:val="16"/>
          <w:szCs w:val="16"/>
        </w:rPr>
        <w:t>: Matt Rice</w:t>
      </w:r>
    </w:p>
    <w:p w14:paraId="78B088BB" w14:textId="77777777" w:rsidR="001B73D7" w:rsidRDefault="001B73D7" w:rsidP="001B73D7">
      <w:pPr>
        <w:tabs>
          <w:tab w:val="right" w:pos="720"/>
          <w:tab w:val="left" w:pos="2880"/>
        </w:tabs>
        <w:rPr>
          <w:rFonts w:cs="Arial"/>
          <w:sz w:val="16"/>
          <w:szCs w:val="16"/>
        </w:rPr>
      </w:pPr>
      <w:r w:rsidRPr="2F5F86D0">
        <w:rPr>
          <w:rFonts w:cs="Arial"/>
          <w:sz w:val="16"/>
          <w:szCs w:val="16"/>
        </w:rPr>
        <w:t>Sr. Manager Media Relations</w:t>
      </w:r>
    </w:p>
    <w:p w14:paraId="09473D64" w14:textId="6C7C1A16" w:rsidR="007B6D22" w:rsidRDefault="007B6D22" w:rsidP="001B73D7">
      <w:pPr>
        <w:tabs>
          <w:tab w:val="left" w:pos="0"/>
          <w:tab w:val="left" w:pos="2880"/>
        </w:tabs>
        <w:rPr>
          <w:rFonts w:cs="Arial"/>
          <w:sz w:val="16"/>
          <w:szCs w:val="16"/>
        </w:rPr>
      </w:pPr>
      <w:r>
        <w:rPr>
          <w:rFonts w:cs="Arial"/>
          <w:sz w:val="16"/>
          <w:szCs w:val="16"/>
        </w:rPr>
        <w:t>Blackhawk</w:t>
      </w:r>
    </w:p>
    <w:p w14:paraId="1EB20888" w14:textId="2D3299E9" w:rsidR="001B73D7" w:rsidRDefault="001B73D7" w:rsidP="001B73D7">
      <w:pPr>
        <w:tabs>
          <w:tab w:val="left" w:pos="0"/>
          <w:tab w:val="left" w:pos="2880"/>
        </w:tabs>
        <w:rPr>
          <w:rFonts w:cs="Arial"/>
          <w:sz w:val="16"/>
          <w:szCs w:val="16"/>
        </w:rPr>
      </w:pPr>
      <w:r w:rsidRPr="2F5F86D0">
        <w:rPr>
          <w:rFonts w:cs="Arial"/>
          <w:sz w:val="16"/>
          <w:szCs w:val="16"/>
        </w:rPr>
        <w:t>(913) 689-3713</w:t>
      </w:r>
    </w:p>
    <w:p w14:paraId="2EFE1EFA" w14:textId="77777777" w:rsidR="001B73D7" w:rsidRDefault="00046C4A" w:rsidP="001B73D7">
      <w:pPr>
        <w:tabs>
          <w:tab w:val="right" w:pos="720"/>
          <w:tab w:val="left" w:pos="2880"/>
        </w:tabs>
        <w:rPr>
          <w:rFonts w:cs="Arial"/>
          <w:sz w:val="16"/>
          <w:szCs w:val="16"/>
        </w:rPr>
      </w:pPr>
      <w:hyperlink r:id="rId18">
        <w:r w:rsidR="001B73D7" w:rsidRPr="2F5F86D0">
          <w:rPr>
            <w:rStyle w:val="Hyperlink"/>
            <w:rFonts w:cs="Arial"/>
            <w:sz w:val="16"/>
            <w:szCs w:val="16"/>
          </w:rPr>
          <w:t>Matt.rice@VistaOutdoor.com</w:t>
        </w:r>
      </w:hyperlink>
    </w:p>
    <w:p w14:paraId="65F720EE" w14:textId="77777777" w:rsidR="001B73D7" w:rsidRDefault="001B73D7" w:rsidP="00934A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Arial" w:cs="Arial"/>
          <w:color w:val="0000FF"/>
          <w:sz w:val="16"/>
          <w:szCs w:val="16"/>
        </w:rPr>
      </w:pPr>
    </w:p>
    <w:p w14:paraId="34EECBAF" w14:textId="77777777" w:rsidR="0055397E" w:rsidRDefault="0055397E" w:rsidP="001B73D7">
      <w:pPr>
        <w:rPr>
          <w:rFonts w:cs="Arial"/>
          <w:sz w:val="16"/>
          <w:szCs w:val="16"/>
          <w:u w:val="single"/>
        </w:rPr>
      </w:pPr>
    </w:p>
    <w:p w14:paraId="54B72892" w14:textId="50750933" w:rsidR="001B73D7" w:rsidRDefault="001B73D7" w:rsidP="001B73D7">
      <w:pPr>
        <w:rPr>
          <w:rFonts w:cs="Arial"/>
          <w:sz w:val="16"/>
          <w:szCs w:val="16"/>
        </w:rPr>
      </w:pPr>
      <w:r w:rsidRPr="00F02BA7">
        <w:rPr>
          <w:rFonts w:cs="Arial"/>
          <w:sz w:val="16"/>
          <w:szCs w:val="16"/>
          <w:u w:val="single"/>
        </w:rPr>
        <w:t>Product Requests</w:t>
      </w:r>
      <w:r w:rsidRPr="2F5F86D0">
        <w:rPr>
          <w:rFonts w:cs="Arial"/>
          <w:sz w:val="16"/>
          <w:szCs w:val="16"/>
        </w:rPr>
        <w:t>: Will Folsom</w:t>
      </w:r>
    </w:p>
    <w:p w14:paraId="119C4847" w14:textId="77777777" w:rsidR="001B73D7" w:rsidRDefault="001B73D7" w:rsidP="001B73D7">
      <w:pPr>
        <w:rPr>
          <w:rFonts w:cs="Arial"/>
          <w:sz w:val="16"/>
          <w:szCs w:val="16"/>
        </w:rPr>
      </w:pPr>
      <w:r>
        <w:rPr>
          <w:rFonts w:cs="Arial"/>
          <w:sz w:val="16"/>
          <w:szCs w:val="16"/>
        </w:rPr>
        <w:t>Public Relations Associate</w:t>
      </w:r>
    </w:p>
    <w:p w14:paraId="338D7A1A" w14:textId="77777777" w:rsidR="001B73D7" w:rsidRDefault="001B73D7" w:rsidP="001B73D7">
      <w:pPr>
        <w:rPr>
          <w:rFonts w:cs="Arial"/>
          <w:sz w:val="16"/>
          <w:szCs w:val="16"/>
        </w:rPr>
      </w:pPr>
      <w:r w:rsidRPr="2F5F86D0">
        <w:rPr>
          <w:rFonts w:cs="Arial"/>
          <w:sz w:val="16"/>
          <w:szCs w:val="16"/>
        </w:rPr>
        <w:lastRenderedPageBreak/>
        <w:t>Swanson Russell</w:t>
      </w:r>
    </w:p>
    <w:p w14:paraId="5591F4A9" w14:textId="77777777" w:rsidR="001B73D7" w:rsidRDefault="001B73D7" w:rsidP="001B73D7">
      <w:pPr>
        <w:rPr>
          <w:rFonts w:cs="Arial"/>
          <w:sz w:val="16"/>
          <w:szCs w:val="16"/>
        </w:rPr>
      </w:pPr>
      <w:r w:rsidRPr="2F5F86D0">
        <w:rPr>
          <w:rFonts w:cs="Arial"/>
          <w:sz w:val="16"/>
          <w:szCs w:val="16"/>
        </w:rPr>
        <w:t>(402) 437-6404</w:t>
      </w:r>
    </w:p>
    <w:p w14:paraId="59ABF1DB" w14:textId="38CEF56E" w:rsidR="001B73D7" w:rsidRDefault="00046C4A" w:rsidP="001B73D7">
      <w:hyperlink r:id="rId19">
        <w:r w:rsidR="001B73D7" w:rsidRPr="2F5F86D0">
          <w:rPr>
            <w:rStyle w:val="Hyperlink"/>
            <w:rFonts w:cs="Arial"/>
            <w:sz w:val="16"/>
            <w:szCs w:val="16"/>
          </w:rPr>
          <w:t>willf@swansonrussell.com</w:t>
        </w:r>
      </w:hyperlink>
    </w:p>
    <w:p w14:paraId="51BE3470" w14:textId="33C0E0B8" w:rsidR="437F1E0B" w:rsidRDefault="437F1E0B" w:rsidP="437F1E0B">
      <w:pPr>
        <w:rPr>
          <w:rFonts w:eastAsia="Arial" w:cs="Arial"/>
          <w:color w:val="000000" w:themeColor="text1"/>
          <w:szCs w:val="24"/>
        </w:rPr>
      </w:pPr>
    </w:p>
    <w:p w14:paraId="583B9C1C" w14:textId="2B2B78DD" w:rsidR="437F1E0B" w:rsidRDefault="0C51FC3E" w:rsidP="00934AB7">
      <w:pPr>
        <w:jc w:val="center"/>
      </w:pPr>
      <w:r w:rsidRPr="437F1E0B">
        <w:rPr>
          <w:rFonts w:eastAsia="Arial" w:cs="Arial"/>
          <w:color w:val="000000" w:themeColor="text1"/>
          <w:szCs w:val="24"/>
        </w:rPr>
        <w:t>#</w:t>
      </w:r>
      <w:r w:rsidR="00934AB7">
        <w:rPr>
          <w:rFonts w:eastAsia="Arial" w:cs="Arial"/>
          <w:color w:val="000000" w:themeColor="text1"/>
          <w:szCs w:val="24"/>
        </w:rPr>
        <w:t>##</w:t>
      </w:r>
    </w:p>
    <w:sectPr w:rsidR="437F1E0B" w:rsidSect="004B1930">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11CA"/>
    <w:multiLevelType w:val="multilevel"/>
    <w:tmpl w:val="718C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030A1"/>
    <w:multiLevelType w:val="multilevel"/>
    <w:tmpl w:val="7F50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D7"/>
    <w:rsid w:val="00000A15"/>
    <w:rsid w:val="000052E0"/>
    <w:rsid w:val="00010E47"/>
    <w:rsid w:val="000125B4"/>
    <w:rsid w:val="00013CDA"/>
    <w:rsid w:val="00036602"/>
    <w:rsid w:val="00046C4A"/>
    <w:rsid w:val="00055380"/>
    <w:rsid w:val="00055EEC"/>
    <w:rsid w:val="00061297"/>
    <w:rsid w:val="00082A95"/>
    <w:rsid w:val="00094FAF"/>
    <w:rsid w:val="000A2CDC"/>
    <w:rsid w:val="000E53B7"/>
    <w:rsid w:val="00102150"/>
    <w:rsid w:val="00114654"/>
    <w:rsid w:val="001570BA"/>
    <w:rsid w:val="00172851"/>
    <w:rsid w:val="001A567D"/>
    <w:rsid w:val="001B6CCD"/>
    <w:rsid w:val="001B73D7"/>
    <w:rsid w:val="001C5C85"/>
    <w:rsid w:val="001E6C25"/>
    <w:rsid w:val="0020276E"/>
    <w:rsid w:val="00203D9B"/>
    <w:rsid w:val="00212DE2"/>
    <w:rsid w:val="00217128"/>
    <w:rsid w:val="002322A3"/>
    <w:rsid w:val="00254B52"/>
    <w:rsid w:val="00255B03"/>
    <w:rsid w:val="002701E5"/>
    <w:rsid w:val="002B086C"/>
    <w:rsid w:val="002C0944"/>
    <w:rsid w:val="002C0C24"/>
    <w:rsid w:val="002C67A8"/>
    <w:rsid w:val="002D4473"/>
    <w:rsid w:val="002F0215"/>
    <w:rsid w:val="00303438"/>
    <w:rsid w:val="00317C25"/>
    <w:rsid w:val="0035305E"/>
    <w:rsid w:val="00360AB1"/>
    <w:rsid w:val="00373890"/>
    <w:rsid w:val="003A195F"/>
    <w:rsid w:val="003E1EB0"/>
    <w:rsid w:val="004255C5"/>
    <w:rsid w:val="00451B7D"/>
    <w:rsid w:val="00456C77"/>
    <w:rsid w:val="0047352B"/>
    <w:rsid w:val="004B0736"/>
    <w:rsid w:val="004B1930"/>
    <w:rsid w:val="004B1B77"/>
    <w:rsid w:val="004D5FC8"/>
    <w:rsid w:val="0054548A"/>
    <w:rsid w:val="0055397E"/>
    <w:rsid w:val="0056105B"/>
    <w:rsid w:val="00575BE1"/>
    <w:rsid w:val="0059278B"/>
    <w:rsid w:val="00594959"/>
    <w:rsid w:val="00596D99"/>
    <w:rsid w:val="005E6B2E"/>
    <w:rsid w:val="00616C2B"/>
    <w:rsid w:val="0062566E"/>
    <w:rsid w:val="00625E99"/>
    <w:rsid w:val="006566AE"/>
    <w:rsid w:val="00657476"/>
    <w:rsid w:val="006600B7"/>
    <w:rsid w:val="006611B6"/>
    <w:rsid w:val="00661B12"/>
    <w:rsid w:val="006C00C2"/>
    <w:rsid w:val="006D77BB"/>
    <w:rsid w:val="007074B2"/>
    <w:rsid w:val="00762149"/>
    <w:rsid w:val="007A41EA"/>
    <w:rsid w:val="007B1DA1"/>
    <w:rsid w:val="007B6D22"/>
    <w:rsid w:val="00827641"/>
    <w:rsid w:val="00843B20"/>
    <w:rsid w:val="0087574B"/>
    <w:rsid w:val="008B7AE1"/>
    <w:rsid w:val="008E4C0C"/>
    <w:rsid w:val="00905C1A"/>
    <w:rsid w:val="009074CA"/>
    <w:rsid w:val="00934AB7"/>
    <w:rsid w:val="00944CD7"/>
    <w:rsid w:val="00946F17"/>
    <w:rsid w:val="009514B1"/>
    <w:rsid w:val="009948D9"/>
    <w:rsid w:val="00997A5D"/>
    <w:rsid w:val="009B666C"/>
    <w:rsid w:val="009C26CB"/>
    <w:rsid w:val="009D00B6"/>
    <w:rsid w:val="00A11DFE"/>
    <w:rsid w:val="00A2264F"/>
    <w:rsid w:val="00A31A9B"/>
    <w:rsid w:val="00A44A42"/>
    <w:rsid w:val="00A8623A"/>
    <w:rsid w:val="00AB0471"/>
    <w:rsid w:val="00AB5843"/>
    <w:rsid w:val="00AE00F3"/>
    <w:rsid w:val="00B1342E"/>
    <w:rsid w:val="00B26E6A"/>
    <w:rsid w:val="00B44386"/>
    <w:rsid w:val="00B44E77"/>
    <w:rsid w:val="00B76FD9"/>
    <w:rsid w:val="00B80A9D"/>
    <w:rsid w:val="00BA4D4C"/>
    <w:rsid w:val="00BA7B10"/>
    <w:rsid w:val="00BF2EA7"/>
    <w:rsid w:val="00C0627D"/>
    <w:rsid w:val="00C22909"/>
    <w:rsid w:val="00C33055"/>
    <w:rsid w:val="00C35700"/>
    <w:rsid w:val="00C579AB"/>
    <w:rsid w:val="00C67F6E"/>
    <w:rsid w:val="00C73763"/>
    <w:rsid w:val="00CC3EE1"/>
    <w:rsid w:val="00D027BC"/>
    <w:rsid w:val="00D07E32"/>
    <w:rsid w:val="00D16318"/>
    <w:rsid w:val="00D25E7E"/>
    <w:rsid w:val="00D466D6"/>
    <w:rsid w:val="00D62CA3"/>
    <w:rsid w:val="00D73D4F"/>
    <w:rsid w:val="00D862F6"/>
    <w:rsid w:val="00D95B0F"/>
    <w:rsid w:val="00DB1367"/>
    <w:rsid w:val="00E27ADE"/>
    <w:rsid w:val="00E80C22"/>
    <w:rsid w:val="00EB0D9F"/>
    <w:rsid w:val="00EB144E"/>
    <w:rsid w:val="00EB1EAA"/>
    <w:rsid w:val="00F41F30"/>
    <w:rsid w:val="00F45D7F"/>
    <w:rsid w:val="00F7148B"/>
    <w:rsid w:val="00F7258D"/>
    <w:rsid w:val="00F77666"/>
    <w:rsid w:val="00FB4002"/>
    <w:rsid w:val="00FB671A"/>
    <w:rsid w:val="00FD07DD"/>
    <w:rsid w:val="00FD338E"/>
    <w:rsid w:val="00FD5D00"/>
    <w:rsid w:val="0C51FC3E"/>
    <w:rsid w:val="367F7532"/>
    <w:rsid w:val="40B76893"/>
    <w:rsid w:val="437F1E0B"/>
    <w:rsid w:val="5B779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E794"/>
  <w15:chartTrackingRefBased/>
  <w15:docId w15:val="{25530B25-FFF9-4201-A986-09644C5F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CD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4CD7"/>
    <w:rPr>
      <w:color w:val="0000FF"/>
      <w:u w:val="single"/>
    </w:rPr>
  </w:style>
  <w:style w:type="paragraph" w:styleId="NoSpacing">
    <w:name w:val="No Spacing"/>
    <w:uiPriority w:val="1"/>
    <w:qFormat/>
    <w:rsid w:val="00944CD7"/>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944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D7"/>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4255C5"/>
    <w:rPr>
      <w:color w:val="605E5C"/>
      <w:shd w:val="clear" w:color="auto" w:fill="E1DFDD"/>
    </w:rPr>
  </w:style>
  <w:style w:type="character" w:styleId="CommentReference">
    <w:name w:val="annotation reference"/>
    <w:basedOn w:val="DefaultParagraphFont"/>
    <w:uiPriority w:val="99"/>
    <w:semiHidden/>
    <w:unhideWhenUsed/>
    <w:rsid w:val="00D862F6"/>
    <w:rPr>
      <w:sz w:val="16"/>
      <w:szCs w:val="16"/>
    </w:rPr>
  </w:style>
  <w:style w:type="paragraph" w:styleId="CommentText">
    <w:name w:val="annotation text"/>
    <w:basedOn w:val="Normal"/>
    <w:link w:val="CommentTextChar"/>
    <w:uiPriority w:val="99"/>
    <w:semiHidden/>
    <w:unhideWhenUsed/>
    <w:rsid w:val="00D862F6"/>
    <w:rPr>
      <w:sz w:val="20"/>
    </w:rPr>
  </w:style>
  <w:style w:type="character" w:customStyle="1" w:styleId="CommentTextChar">
    <w:name w:val="Comment Text Char"/>
    <w:basedOn w:val="DefaultParagraphFont"/>
    <w:link w:val="CommentText"/>
    <w:uiPriority w:val="99"/>
    <w:semiHidden/>
    <w:rsid w:val="00D862F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862F6"/>
    <w:rPr>
      <w:b/>
      <w:bCs/>
    </w:rPr>
  </w:style>
  <w:style w:type="character" w:customStyle="1" w:styleId="CommentSubjectChar">
    <w:name w:val="Comment Subject Char"/>
    <w:basedOn w:val="CommentTextChar"/>
    <w:link w:val="CommentSubject"/>
    <w:uiPriority w:val="99"/>
    <w:semiHidden/>
    <w:rsid w:val="00D862F6"/>
    <w:rPr>
      <w:rFonts w:ascii="Arial" w:eastAsia="Times New Roman" w:hAnsi="Arial" w:cs="Times New Roman"/>
      <w:b/>
      <w:bCs/>
      <w:sz w:val="20"/>
      <w:szCs w:val="20"/>
    </w:rPr>
  </w:style>
  <w:style w:type="paragraph" w:customStyle="1" w:styleId="productview-info-value">
    <w:name w:val="productview-info-value"/>
    <w:basedOn w:val="Normal"/>
    <w:rsid w:val="00B76FD9"/>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24445">
      <w:bodyDiv w:val="1"/>
      <w:marLeft w:val="0"/>
      <w:marRight w:val="0"/>
      <w:marTop w:val="0"/>
      <w:marBottom w:val="0"/>
      <w:divBdr>
        <w:top w:val="none" w:sz="0" w:space="0" w:color="auto"/>
        <w:left w:val="none" w:sz="0" w:space="0" w:color="auto"/>
        <w:bottom w:val="none" w:sz="0" w:space="0" w:color="auto"/>
        <w:right w:val="none" w:sz="0" w:space="0" w:color="auto"/>
      </w:divBdr>
    </w:div>
    <w:div w:id="615216144">
      <w:bodyDiv w:val="1"/>
      <w:marLeft w:val="0"/>
      <w:marRight w:val="0"/>
      <w:marTop w:val="0"/>
      <w:marBottom w:val="0"/>
      <w:divBdr>
        <w:top w:val="none" w:sz="0" w:space="0" w:color="auto"/>
        <w:left w:val="none" w:sz="0" w:space="0" w:color="auto"/>
        <w:bottom w:val="none" w:sz="0" w:space="0" w:color="auto"/>
        <w:right w:val="none" w:sz="0" w:space="0" w:color="auto"/>
      </w:divBdr>
    </w:div>
    <w:div w:id="788472409">
      <w:bodyDiv w:val="1"/>
      <w:marLeft w:val="0"/>
      <w:marRight w:val="0"/>
      <w:marTop w:val="0"/>
      <w:marBottom w:val="0"/>
      <w:divBdr>
        <w:top w:val="none" w:sz="0" w:space="0" w:color="auto"/>
        <w:left w:val="none" w:sz="0" w:space="0" w:color="auto"/>
        <w:bottom w:val="none" w:sz="0" w:space="0" w:color="auto"/>
        <w:right w:val="none" w:sz="0" w:space="0" w:color="auto"/>
      </w:divBdr>
    </w:div>
    <w:div w:id="866024135">
      <w:bodyDiv w:val="1"/>
      <w:marLeft w:val="0"/>
      <w:marRight w:val="0"/>
      <w:marTop w:val="0"/>
      <w:marBottom w:val="0"/>
      <w:divBdr>
        <w:top w:val="none" w:sz="0" w:space="0" w:color="auto"/>
        <w:left w:val="none" w:sz="0" w:space="0" w:color="auto"/>
        <w:bottom w:val="none" w:sz="0" w:space="0" w:color="auto"/>
        <w:right w:val="none" w:sz="0" w:space="0" w:color="auto"/>
      </w:divBdr>
    </w:div>
    <w:div w:id="867185050">
      <w:bodyDiv w:val="1"/>
      <w:marLeft w:val="0"/>
      <w:marRight w:val="0"/>
      <w:marTop w:val="0"/>
      <w:marBottom w:val="0"/>
      <w:divBdr>
        <w:top w:val="none" w:sz="0" w:space="0" w:color="auto"/>
        <w:left w:val="none" w:sz="0" w:space="0" w:color="auto"/>
        <w:bottom w:val="none" w:sz="0" w:space="0" w:color="auto"/>
        <w:right w:val="none" w:sz="0" w:space="0" w:color="auto"/>
      </w:divBdr>
    </w:div>
    <w:div w:id="1696733129">
      <w:bodyDiv w:val="1"/>
      <w:marLeft w:val="0"/>
      <w:marRight w:val="0"/>
      <w:marTop w:val="0"/>
      <w:marBottom w:val="0"/>
      <w:divBdr>
        <w:top w:val="none" w:sz="0" w:space="0" w:color="auto"/>
        <w:left w:val="none" w:sz="0" w:space="0" w:color="auto"/>
        <w:bottom w:val="none" w:sz="0" w:space="0" w:color="auto"/>
        <w:right w:val="none" w:sz="0" w:space="0" w:color="auto"/>
      </w:divBdr>
    </w:div>
    <w:div w:id="189700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blackhawk.com/foundation-series-molle-belt/?utm_source=website&amp;utm_medium=landing%2Bpage&amp;utm_campaign=foundation%2Bfirst%2Bline&amp;utm_content=molle%2Bgun%2Bbelt" TargetMode="External"/><Relationship Id="rId18" Type="http://schemas.openxmlformats.org/officeDocument/2006/relationships/hyperlink" Target="mailto:Matt.rice@VistaOutdoor.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blackhawk.com/foundation-series-tactical-nylon/?utm_source=homepage&amp;utm_medium=video&amp;utm_campaign=foundation%2Bseries" TargetMode="External"/><Relationship Id="rId17" Type="http://schemas.openxmlformats.org/officeDocument/2006/relationships/hyperlink" Target="https://blackhawk.com/tactical-nylon/foundation-series/" TargetMode="External"/><Relationship Id="rId2" Type="http://schemas.openxmlformats.org/officeDocument/2006/relationships/customXml" Target="../customXml/item2.xml"/><Relationship Id="rId16" Type="http://schemas.openxmlformats.org/officeDocument/2006/relationships/hyperlink" Target="https://blackhawk.com/foundation-series-ifak-individual-first-aid-kit-pouch/?utm_source=website&amp;utm_medium=landing%2Bpage&amp;utm_campaign=ifa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lackhawk.com/foundation-series-chest-rig/?utm_source=website&amp;utm_medium=landing%2Bpage&amp;utm_campaign=foundation%2Bsecond%2Bline&amp;utm_content=chest%2Brig" TargetMode="External"/><Relationship Id="rId5" Type="http://schemas.openxmlformats.org/officeDocument/2006/relationships/styles" Target="styles.xml"/><Relationship Id="rId15" Type="http://schemas.openxmlformats.org/officeDocument/2006/relationships/hyperlink" Target="https://blackhawk.com/tactical-nylon/pouches/mag-ammo-pouches/?utm_source=website&amp;utm_medium=landing%2Bpage&amp;utm_campaign=foundation%2Bseries" TargetMode="External"/><Relationship Id="rId10" Type="http://schemas.openxmlformats.org/officeDocument/2006/relationships/hyperlink" Target="https://blackhawk.com/tactical-nylon/carriers-vests/placards/?utm_source=website&amp;utm_medium=landing%2Bpage&amp;utm_campaign=foundation%2Bseries" TargetMode="External"/><Relationship Id="rId19" Type="http://schemas.openxmlformats.org/officeDocument/2006/relationships/hyperlink" Target="mailto:willf@swansonrussell.com" TargetMode="External"/><Relationship Id="rId4" Type="http://schemas.openxmlformats.org/officeDocument/2006/relationships/numbering" Target="numbering.xml"/><Relationship Id="rId9" Type="http://schemas.openxmlformats.org/officeDocument/2006/relationships/hyperlink" Target="https://blackhawk.com/tactical-nylon/foundation-series/" TargetMode="External"/><Relationship Id="rId14" Type="http://schemas.openxmlformats.org/officeDocument/2006/relationships/hyperlink" Target="https://blackhawk.com/foundation-series-inner-belt/?utm_source=website&amp;utm_medium=landing%2Bpage&amp;utm_campaign=foundation%2Bfirst%2Bline&amp;utm_content=inner%2Bgun%2Bb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1628F3-59FA-4C85-A160-0B10A82F4F6B}">
  <ds:schemaRefs>
    <ds:schemaRef ds:uri="http://schemas.microsoft.com/sharepoint/v3/contenttype/forms"/>
  </ds:schemaRefs>
</ds:datastoreItem>
</file>

<file path=customXml/itemProps2.xml><?xml version="1.0" encoding="utf-8"?>
<ds:datastoreItem xmlns:ds="http://schemas.openxmlformats.org/officeDocument/2006/customXml" ds:itemID="{40C7DF76-B5A3-48D2-BF9D-EBE91C4C88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D63271-B220-44C7-B248-5613E4AEF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Links>
    <vt:vector size="18" baseType="variant">
      <vt:variant>
        <vt:i4>3866642</vt:i4>
      </vt:variant>
      <vt:variant>
        <vt:i4>6</vt:i4>
      </vt:variant>
      <vt:variant>
        <vt:i4>0</vt:i4>
      </vt:variant>
      <vt:variant>
        <vt:i4>5</vt:i4>
      </vt:variant>
      <vt:variant>
        <vt:lpwstr>mailto:willf@swansonrussell.com</vt:lpwstr>
      </vt:variant>
      <vt:variant>
        <vt:lpwstr/>
      </vt:variant>
      <vt:variant>
        <vt:i4>131190</vt:i4>
      </vt:variant>
      <vt:variant>
        <vt:i4>3</vt:i4>
      </vt:variant>
      <vt:variant>
        <vt:i4>0</vt:i4>
      </vt:variant>
      <vt:variant>
        <vt:i4>5</vt:i4>
      </vt:variant>
      <vt:variant>
        <vt:lpwstr>mailto:Matt.rice@VistaOutdoor.com</vt:lpwstr>
      </vt:variant>
      <vt:variant>
        <vt:lpwstr/>
      </vt:variant>
      <vt:variant>
        <vt:i4>2555940</vt:i4>
      </vt:variant>
      <vt:variant>
        <vt:i4>0</vt:i4>
      </vt:variant>
      <vt:variant>
        <vt:i4>0</vt:i4>
      </vt:variant>
      <vt:variant>
        <vt:i4>5</vt:i4>
      </vt:variant>
      <vt:variant>
        <vt:lpwstr>https://blackhawk.com/tactical-nylon/foundation-series/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Matt Rice</cp:lastModifiedBy>
  <cp:revision>70</cp:revision>
  <dcterms:created xsi:type="dcterms:W3CDTF">2021-08-13T18:53:00Z</dcterms:created>
  <dcterms:modified xsi:type="dcterms:W3CDTF">2021-09-02T17:06:00Z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